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13" w:rsidRPr="00AB0076" w:rsidRDefault="00A04B13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C03CF" w:rsidRPr="00AB0076" w:rsidRDefault="006C232B" w:rsidP="00AB0076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B0076">
        <w:rPr>
          <w:rFonts w:ascii="Times New Roman" w:hAnsi="Times New Roman" w:cs="Times New Roman"/>
          <w:noProof/>
          <w:sz w:val="24"/>
          <w:szCs w:val="24"/>
        </w:rPr>
        <w:t>Pseudoscience</w:t>
      </w:r>
      <w:r w:rsidR="00A04B13" w:rsidRPr="00AB0076">
        <w:rPr>
          <w:rFonts w:ascii="Times New Roman" w:hAnsi="Times New Roman" w:cs="Times New Roman"/>
          <w:noProof/>
          <w:sz w:val="24"/>
          <w:szCs w:val="24"/>
        </w:rPr>
        <w:t>s</w:t>
      </w:r>
    </w:p>
    <w:p w:rsidR="00A04B13" w:rsidRPr="00AB0076" w:rsidRDefault="006C232B" w:rsidP="00AB0076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B0076">
        <w:rPr>
          <w:rFonts w:ascii="Times New Roman" w:hAnsi="Times New Roman" w:cs="Times New Roman"/>
          <w:noProof/>
          <w:sz w:val="24"/>
          <w:szCs w:val="24"/>
        </w:rPr>
        <w:t>Student`s Name</w:t>
      </w:r>
    </w:p>
    <w:p w:rsidR="00A04B13" w:rsidRPr="00AB0076" w:rsidRDefault="006C232B" w:rsidP="00AB0076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B0076">
        <w:rPr>
          <w:rFonts w:ascii="Times New Roman" w:hAnsi="Times New Roman" w:cs="Times New Roman"/>
          <w:noProof/>
          <w:sz w:val="24"/>
          <w:szCs w:val="24"/>
        </w:rPr>
        <w:t>Institution</w:t>
      </w:r>
    </w:p>
    <w:p w:rsidR="00A04B13" w:rsidRPr="00AB0076" w:rsidRDefault="006C232B" w:rsidP="00AB0076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B0076">
        <w:rPr>
          <w:rFonts w:ascii="Times New Roman" w:hAnsi="Times New Roman" w:cs="Times New Roman"/>
          <w:noProof/>
          <w:sz w:val="24"/>
          <w:szCs w:val="24"/>
        </w:rPr>
        <w:t>Date of Submission</w:t>
      </w:r>
    </w:p>
    <w:p w:rsidR="00A04B13" w:rsidRPr="00AB0076" w:rsidRDefault="00A04B13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04B13" w:rsidRPr="00AB0076" w:rsidRDefault="00A04B13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04B13" w:rsidRPr="00AB0076" w:rsidRDefault="00A04B13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40E0C" w:rsidRPr="00AB0076" w:rsidRDefault="00340E0C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40E0C" w:rsidRPr="00AB0076" w:rsidRDefault="00340E0C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40E0C" w:rsidRPr="00AB0076" w:rsidRDefault="00340E0C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C03CF" w:rsidRPr="00AB0076" w:rsidRDefault="009C03CF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40E0C" w:rsidRPr="00AB0076" w:rsidRDefault="00340E0C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40E0C" w:rsidRPr="00AB0076" w:rsidRDefault="00340E0C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40E0C" w:rsidRPr="00AB0076" w:rsidRDefault="00340E0C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40E0C" w:rsidRPr="00AB0076" w:rsidRDefault="00340E0C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B79B0" w:rsidRPr="00AB0076" w:rsidRDefault="00AB79B0" w:rsidP="00AB007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C7C5D" w:rsidRPr="00AB0076" w:rsidRDefault="00910E45" w:rsidP="00AB0076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Hotez</w:t>
      </w:r>
      <w:proofErr w:type="spellEnd"/>
      <w:r w:rsidRPr="00AB00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E0AE0" w:rsidRPr="00AB0076">
        <w:rPr>
          <w:rFonts w:ascii="Times New Roman" w:hAnsi="Times New Roman" w:cs="Times New Roman"/>
          <w:noProof/>
          <w:sz w:val="24"/>
          <w:szCs w:val="24"/>
        </w:rPr>
        <w:t>2021 suggests that p</w:t>
      </w:r>
      <w:r w:rsidR="006C232B" w:rsidRPr="00AB0076">
        <w:rPr>
          <w:rFonts w:ascii="Times New Roman" w:hAnsi="Times New Roman" w:cs="Times New Roman"/>
          <w:noProof/>
          <w:sz w:val="24"/>
          <w:szCs w:val="24"/>
        </w:rPr>
        <w:t xml:space="preserve">seudoscience refers to pronouncements that do not acknowledge logical </w:t>
      </w:r>
      <w:r w:rsidR="00302AAE" w:rsidRPr="00AB0076">
        <w:rPr>
          <w:rFonts w:ascii="Times New Roman" w:hAnsi="Times New Roman" w:cs="Times New Roman"/>
          <w:noProof/>
          <w:sz w:val="24"/>
          <w:szCs w:val="24"/>
        </w:rPr>
        <w:t>leeway</w:t>
      </w:r>
      <w:r w:rsidR="006C232B" w:rsidRPr="00AB0076">
        <w:rPr>
          <w:rFonts w:ascii="Times New Roman" w:hAnsi="Times New Roman" w:cs="Times New Roman"/>
          <w:noProof/>
          <w:sz w:val="24"/>
          <w:szCs w:val="24"/>
        </w:rPr>
        <w:t xml:space="preserve"> that can show them falsely by </w:t>
      </w:r>
      <w:r w:rsidR="00302AAE" w:rsidRPr="00AB0076">
        <w:rPr>
          <w:rFonts w:ascii="Times New Roman" w:hAnsi="Times New Roman" w:cs="Times New Roman"/>
          <w:noProof/>
          <w:sz w:val="24"/>
          <w:szCs w:val="24"/>
        </w:rPr>
        <w:t>examination</w:t>
      </w:r>
      <w:r w:rsidR="006C232B" w:rsidRPr="00AB0076">
        <w:rPr>
          <w:rFonts w:ascii="Times New Roman" w:hAnsi="Times New Roman" w:cs="Times New Roman"/>
          <w:noProof/>
          <w:sz w:val="24"/>
          <w:szCs w:val="24"/>
        </w:rPr>
        <w:t xml:space="preserve"> or physical experiment.</w:t>
      </w:r>
      <w:r w:rsidR="001B4D2B" w:rsidRPr="00AB007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310A" w:rsidRPr="00AB0076">
        <w:rPr>
          <w:rFonts w:ascii="Times New Roman" w:hAnsi="Times New Roman" w:cs="Times New Roman"/>
          <w:noProof/>
          <w:sz w:val="24"/>
          <w:szCs w:val="24"/>
        </w:rPr>
        <w:t>An excellent example of pseudoscience is palmistry.</w:t>
      </w:r>
      <w:r w:rsidR="00F0161D" w:rsidRPr="00AB0076">
        <w:rPr>
          <w:rFonts w:ascii="Times New Roman" w:hAnsi="Times New Roman" w:cs="Times New Roman"/>
          <w:noProof/>
          <w:sz w:val="24"/>
          <w:szCs w:val="24"/>
        </w:rPr>
        <w:t xml:space="preserve"> Palmistry is the action of allegedly interpreting someone`s character or even anticipating their future by </w:t>
      </w:r>
      <w:r w:rsidR="009D7B32" w:rsidRPr="00AB0076">
        <w:rPr>
          <w:rFonts w:ascii="Times New Roman" w:hAnsi="Times New Roman" w:cs="Times New Roman"/>
          <w:noProof/>
          <w:sz w:val="24"/>
          <w:szCs w:val="24"/>
        </w:rPr>
        <w:t>scrutinizing</w:t>
      </w:r>
      <w:r w:rsidR="00F0161D" w:rsidRPr="00AB0076">
        <w:rPr>
          <w:rFonts w:ascii="Times New Roman" w:hAnsi="Times New Roman" w:cs="Times New Roman"/>
          <w:noProof/>
          <w:sz w:val="24"/>
          <w:szCs w:val="24"/>
        </w:rPr>
        <w:t xml:space="preserve"> the palm of their hand. </w:t>
      </w:r>
      <w:r w:rsidR="00843D40" w:rsidRPr="00AB007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2473" w:rsidRPr="00AB0076">
        <w:rPr>
          <w:rFonts w:ascii="Times New Roman" w:hAnsi="Times New Roman" w:cs="Times New Roman"/>
          <w:noProof/>
          <w:sz w:val="24"/>
          <w:szCs w:val="24"/>
        </w:rPr>
        <w:t xml:space="preserve">Good strength of a line on the palm indicates binding energy within an individual and shows that the consequent </w:t>
      </w:r>
      <w:r w:rsidR="00253F84" w:rsidRPr="00AB0076">
        <w:rPr>
          <w:rFonts w:ascii="Times New Roman" w:hAnsi="Times New Roman" w:cs="Times New Roman"/>
          <w:noProof/>
          <w:sz w:val="24"/>
          <w:szCs w:val="24"/>
        </w:rPr>
        <w:t xml:space="preserve">area of an individual`s life is functioning </w:t>
      </w:r>
      <w:r w:rsidR="00DF5978" w:rsidRPr="00AB0076">
        <w:rPr>
          <w:rFonts w:ascii="Times New Roman" w:hAnsi="Times New Roman" w:cs="Times New Roman"/>
          <w:noProof/>
          <w:sz w:val="24"/>
          <w:szCs w:val="24"/>
        </w:rPr>
        <w:t>firmly</w:t>
      </w:r>
      <w:r w:rsidR="00253F84" w:rsidRPr="00AB0076">
        <w:rPr>
          <w:rFonts w:ascii="Times New Roman" w:hAnsi="Times New Roman" w:cs="Times New Roman"/>
          <w:noProof/>
          <w:sz w:val="24"/>
          <w:szCs w:val="24"/>
        </w:rPr>
        <w:t>.</w:t>
      </w:r>
      <w:r w:rsidR="0049562B" w:rsidRPr="00AB0076">
        <w:rPr>
          <w:rFonts w:ascii="Times New Roman" w:hAnsi="Times New Roman" w:cs="Times New Roman"/>
          <w:noProof/>
          <w:sz w:val="24"/>
          <w:szCs w:val="24"/>
        </w:rPr>
        <w:t xml:space="preserve"> The headline, which runs across the palm between the heart and vitality lines, indicates an individual`s thinking ski</w:t>
      </w:r>
      <w:r w:rsidR="00061406" w:rsidRPr="00AB0076">
        <w:rPr>
          <w:rFonts w:ascii="Times New Roman" w:hAnsi="Times New Roman" w:cs="Times New Roman"/>
          <w:noProof/>
          <w:sz w:val="24"/>
          <w:szCs w:val="24"/>
        </w:rPr>
        <w:t xml:space="preserve">ll, ability to converse well and </w:t>
      </w:r>
      <w:r w:rsidR="0049562B" w:rsidRPr="00AB0076">
        <w:rPr>
          <w:rFonts w:ascii="Times New Roman" w:hAnsi="Times New Roman" w:cs="Times New Roman"/>
          <w:noProof/>
          <w:sz w:val="24"/>
          <w:szCs w:val="24"/>
        </w:rPr>
        <w:t>make sound decision</w:t>
      </w:r>
      <w:r w:rsidR="00061406" w:rsidRPr="00AB0076">
        <w:rPr>
          <w:rFonts w:ascii="Times New Roman" w:hAnsi="Times New Roman" w:cs="Times New Roman"/>
          <w:noProof/>
          <w:sz w:val="24"/>
          <w:szCs w:val="24"/>
        </w:rPr>
        <w:t>s.</w:t>
      </w:r>
      <w:r w:rsidR="00AF79F1" w:rsidRPr="00AB007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95FC5" w:rsidRPr="00AB0076">
        <w:rPr>
          <w:rFonts w:ascii="Times New Roman" w:hAnsi="Times New Roman" w:cs="Times New Roman"/>
          <w:noProof/>
          <w:sz w:val="24"/>
          <w:szCs w:val="24"/>
        </w:rPr>
        <w:t xml:space="preserve"> The heart line which cuts across the palm from beneath the little finger to the index finger illustrates an individual`s </w:t>
      </w:r>
      <w:r w:rsidR="00FF6D37" w:rsidRPr="00AB0076">
        <w:rPr>
          <w:rFonts w:ascii="Times New Roman" w:hAnsi="Times New Roman" w:cs="Times New Roman"/>
          <w:noProof/>
          <w:sz w:val="24"/>
          <w:szCs w:val="24"/>
        </w:rPr>
        <w:t xml:space="preserve">emotionality, their </w:t>
      </w:r>
      <w:r w:rsidR="00F81978" w:rsidRPr="00AB0076">
        <w:rPr>
          <w:rFonts w:ascii="Times New Roman" w:hAnsi="Times New Roman" w:cs="Times New Roman"/>
          <w:noProof/>
          <w:sz w:val="24"/>
          <w:szCs w:val="24"/>
        </w:rPr>
        <w:t>ability to articulate feelings and extend them with others.</w:t>
      </w:r>
      <w:r w:rsidR="00871958" w:rsidRPr="00AB007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C74F3" w:rsidRPr="00AB0076">
        <w:rPr>
          <w:rFonts w:ascii="Times New Roman" w:hAnsi="Times New Roman" w:cs="Times New Roman"/>
          <w:noProof/>
          <w:sz w:val="24"/>
          <w:szCs w:val="24"/>
        </w:rPr>
        <w:t xml:space="preserve">The vitality line curving around the thumb explains someone`s energy to manipulate the family, </w:t>
      </w:r>
      <w:r w:rsidR="009640A5" w:rsidRPr="00AB0076">
        <w:rPr>
          <w:rFonts w:ascii="Times New Roman" w:hAnsi="Times New Roman" w:cs="Times New Roman"/>
          <w:noProof/>
          <w:sz w:val="24"/>
          <w:szCs w:val="24"/>
        </w:rPr>
        <w:t>their capacity to earn money, and derive security.</w:t>
      </w:r>
      <w:r w:rsidR="00524F23" w:rsidRPr="00AB0076">
        <w:rPr>
          <w:rFonts w:ascii="Times New Roman" w:hAnsi="Times New Roman" w:cs="Times New Roman"/>
          <w:noProof/>
          <w:sz w:val="24"/>
          <w:szCs w:val="24"/>
        </w:rPr>
        <w:t xml:space="preserve"> The temper line </w:t>
      </w:r>
      <w:r w:rsidR="0026618F" w:rsidRPr="00AB0076">
        <w:rPr>
          <w:rFonts w:ascii="Times New Roman" w:hAnsi="Times New Roman" w:cs="Times New Roman"/>
          <w:noProof/>
          <w:sz w:val="24"/>
          <w:szCs w:val="24"/>
        </w:rPr>
        <w:t xml:space="preserve">located in the angle of the thumb within the vitality line indicates someone`s physical strength, immunity to sicknesses, </w:t>
      </w:r>
      <w:r w:rsidR="00ED3F3A" w:rsidRPr="00AB0076">
        <w:rPr>
          <w:rFonts w:ascii="Times New Roman" w:hAnsi="Times New Roman" w:cs="Times New Roman"/>
          <w:noProof/>
          <w:sz w:val="24"/>
          <w:szCs w:val="24"/>
        </w:rPr>
        <w:t>and sexual potency.</w:t>
      </w:r>
      <w:r w:rsidR="006C232B" w:rsidRPr="00AB0076">
        <w:rPr>
          <w:rFonts w:ascii="Times New Roman" w:hAnsi="Times New Roman" w:cs="Times New Roman"/>
          <w:noProof/>
          <w:sz w:val="24"/>
          <w:szCs w:val="24"/>
        </w:rPr>
        <w:t xml:space="preserve"> Fate line running from the base of the arm up to the middle finger suggests someone`s focus on their work and subs</w:t>
      </w:r>
      <w:r w:rsidR="006C232B" w:rsidRPr="00AB0076">
        <w:rPr>
          <w:rFonts w:ascii="Times New Roman" w:hAnsi="Times New Roman" w:cs="Times New Roman"/>
          <w:noProof/>
          <w:sz w:val="24"/>
          <w:szCs w:val="24"/>
        </w:rPr>
        <w:t>equent accomplishment of success in their life</w:t>
      </w:r>
      <w:r w:rsidR="00B807B5" w:rsidRPr="00AB0076">
        <w:rPr>
          <w:rFonts w:ascii="Times New Roman" w:hAnsi="Times New Roman" w:cs="Times New Roman"/>
          <w:noProof/>
          <w:sz w:val="24"/>
          <w:szCs w:val="24"/>
        </w:rPr>
        <w:t>(</w:t>
      </w:r>
      <w:r w:rsidR="00B807B5"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McIntyre, 2019)</w:t>
      </w:r>
      <w:r w:rsidR="006C232B" w:rsidRPr="00AB0076">
        <w:rPr>
          <w:rFonts w:ascii="Times New Roman" w:hAnsi="Times New Roman" w:cs="Times New Roman"/>
          <w:noProof/>
          <w:sz w:val="24"/>
          <w:szCs w:val="24"/>
        </w:rPr>
        <w:t>.</w:t>
      </w:r>
      <w:r w:rsidR="00A51672" w:rsidRPr="00AB0076">
        <w:rPr>
          <w:rFonts w:ascii="Times New Roman" w:hAnsi="Times New Roman" w:cs="Times New Roman"/>
          <w:noProof/>
          <w:sz w:val="24"/>
          <w:szCs w:val="24"/>
        </w:rPr>
        <w:t xml:space="preserve"> The apollo line running from the base of the palm to the ring finger explains someone`s cr</w:t>
      </w:r>
      <w:r w:rsidR="002B2C6D" w:rsidRPr="00AB0076">
        <w:rPr>
          <w:rFonts w:ascii="Times New Roman" w:hAnsi="Times New Roman" w:cs="Times New Roman"/>
          <w:noProof/>
          <w:sz w:val="24"/>
          <w:szCs w:val="24"/>
        </w:rPr>
        <w:t>eativity in terms of expression, the brightness of their talents, and the prominence realized through them.</w:t>
      </w:r>
      <w:r w:rsidR="00AC5159" w:rsidRPr="00AB0076">
        <w:rPr>
          <w:rFonts w:ascii="Times New Roman" w:hAnsi="Times New Roman" w:cs="Times New Roman"/>
          <w:noProof/>
          <w:sz w:val="24"/>
          <w:szCs w:val="24"/>
        </w:rPr>
        <w:t xml:space="preserve"> The Healthline </w:t>
      </w:r>
      <w:r w:rsidR="0036682F" w:rsidRPr="00AB0076">
        <w:rPr>
          <w:rFonts w:ascii="Times New Roman" w:hAnsi="Times New Roman" w:cs="Times New Roman"/>
          <w:noProof/>
          <w:sz w:val="24"/>
          <w:szCs w:val="24"/>
        </w:rPr>
        <w:t>running from the little finger to the base of the palm indicates a person`s health, inventiveness, and business minds.</w:t>
      </w:r>
      <w:r w:rsidR="008B4F1A" w:rsidRPr="00AB0076">
        <w:rPr>
          <w:rFonts w:ascii="Times New Roman" w:hAnsi="Times New Roman" w:cs="Times New Roman"/>
          <w:noProof/>
          <w:sz w:val="24"/>
          <w:szCs w:val="24"/>
        </w:rPr>
        <w:t xml:space="preserve">  Palmistry is thought to be exclusively </w:t>
      </w:r>
      <w:r w:rsidR="0064637E" w:rsidRPr="00AB0076">
        <w:rPr>
          <w:rFonts w:ascii="Times New Roman" w:hAnsi="Times New Roman" w:cs="Times New Roman"/>
          <w:noProof/>
          <w:sz w:val="24"/>
          <w:szCs w:val="24"/>
        </w:rPr>
        <w:t>connected to interpretation</w:t>
      </w:r>
      <w:r w:rsidR="00603E69" w:rsidRPr="00AB0076">
        <w:rPr>
          <w:rFonts w:ascii="Times New Roman" w:hAnsi="Times New Roman" w:cs="Times New Roman"/>
          <w:noProof/>
          <w:sz w:val="24"/>
          <w:szCs w:val="24"/>
        </w:rPr>
        <w:t xml:space="preserve"> and forecasting</w:t>
      </w:r>
      <w:r w:rsidR="00FE25DA" w:rsidRPr="00AB0076">
        <w:rPr>
          <w:rFonts w:ascii="Times New Roman" w:hAnsi="Times New Roman" w:cs="Times New Roman"/>
          <w:noProof/>
          <w:sz w:val="24"/>
          <w:szCs w:val="24"/>
        </w:rPr>
        <w:t xml:space="preserve"> from the lines of t</w:t>
      </w:r>
      <w:r w:rsidR="00042AFD" w:rsidRPr="00AB0076">
        <w:rPr>
          <w:rFonts w:ascii="Times New Roman" w:hAnsi="Times New Roman" w:cs="Times New Roman"/>
          <w:noProof/>
          <w:sz w:val="24"/>
          <w:szCs w:val="24"/>
        </w:rPr>
        <w:t>he palm, but it does not h</w:t>
      </w:r>
      <w:r w:rsidR="00EC4DE2" w:rsidRPr="00AB0076">
        <w:rPr>
          <w:rFonts w:ascii="Times New Roman" w:hAnsi="Times New Roman" w:cs="Times New Roman"/>
          <w:noProof/>
          <w:sz w:val="24"/>
          <w:szCs w:val="24"/>
        </w:rPr>
        <w:t>old up under scientific survey</w:t>
      </w:r>
      <w:r w:rsidR="00FE25DA" w:rsidRPr="00AB0076">
        <w:rPr>
          <w:rFonts w:ascii="Times New Roman" w:hAnsi="Times New Roman" w:cs="Times New Roman"/>
          <w:noProof/>
          <w:sz w:val="24"/>
          <w:szCs w:val="24"/>
        </w:rPr>
        <w:t>s.</w:t>
      </w:r>
      <w:r w:rsidR="00D16682" w:rsidRPr="00AB007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6288A" w:rsidRPr="00AB0076" w:rsidRDefault="00E6288A" w:rsidP="00AB0076">
      <w:pPr>
        <w:spacing w:line="480" w:lineRule="auto"/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</w:pPr>
    </w:p>
    <w:p w:rsidR="00E6288A" w:rsidRPr="00AB0076" w:rsidRDefault="00E6288A" w:rsidP="00AB0076">
      <w:pPr>
        <w:spacing w:line="480" w:lineRule="auto"/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</w:pPr>
    </w:p>
    <w:p w:rsidR="00CE35A3" w:rsidRPr="00AB0076" w:rsidRDefault="000C1BBA" w:rsidP="00AB00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076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3C7FB3" w:rsidRPr="00AB0076" w:rsidRDefault="003C7FB3" w:rsidP="003C7FB3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Hotez</w:t>
      </w:r>
      <w:proofErr w:type="spellEnd"/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J. (2021). Anti-science kills: From Soviet embrace of pseudoscience to accelerated attacks on US biomedicine. </w:t>
      </w:r>
      <w:proofErr w:type="spellStart"/>
      <w:r w:rsidRPr="00AB00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Pr="00AB00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biology</w:t>
      </w:r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B00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e3001068.</w:t>
      </w:r>
    </w:p>
    <w:p w:rsidR="003C7FB3" w:rsidRPr="00AB0076" w:rsidRDefault="003C7FB3" w:rsidP="003C7FB3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McIntyre, L. (2019). </w:t>
      </w:r>
      <w:r w:rsidRPr="00AB00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scientific attitude: Defending science from denial, fraud, and pseudoscience</w:t>
      </w:r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</w:t>
      </w:r>
      <w:proofErr w:type="spellEnd"/>
      <w:r w:rsidRPr="00AB0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Press.</w:t>
      </w:r>
    </w:p>
    <w:sectPr w:rsidR="003C7FB3" w:rsidRPr="00AB0076" w:rsidSect="00D33F9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2B" w:rsidRDefault="006C232B" w:rsidP="00D33F9D">
      <w:pPr>
        <w:spacing w:after="0" w:line="240" w:lineRule="auto"/>
      </w:pPr>
      <w:r>
        <w:separator/>
      </w:r>
    </w:p>
  </w:endnote>
  <w:endnote w:type="continuationSeparator" w:id="0">
    <w:p w:rsidR="006C232B" w:rsidRDefault="006C232B" w:rsidP="00D3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2B" w:rsidRDefault="006C232B" w:rsidP="00D33F9D">
      <w:pPr>
        <w:spacing w:after="0" w:line="240" w:lineRule="auto"/>
      </w:pPr>
      <w:r>
        <w:separator/>
      </w:r>
    </w:p>
  </w:footnote>
  <w:footnote w:type="continuationSeparator" w:id="0">
    <w:p w:rsidR="006C232B" w:rsidRDefault="006C232B" w:rsidP="00D3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F9D" w:rsidRPr="00D33F9D" w:rsidRDefault="00D33F9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33F9D">
      <w:rPr>
        <w:rFonts w:ascii="Times New Roman" w:hAnsi="Times New Roman" w:cs="Times New Roman"/>
        <w:sz w:val="24"/>
        <w:szCs w:val="24"/>
      </w:rPr>
      <w:t>PSEUDOSCIENCES.</w:t>
    </w:r>
    <w:r w:rsidRPr="00D33F9D">
      <w:rPr>
        <w:rFonts w:ascii="Times New Roman" w:hAnsi="Times New Roman" w:cs="Times New Roman"/>
        <w:sz w:val="24"/>
        <w:szCs w:val="24"/>
      </w:rPr>
      <w:tab/>
    </w:r>
    <w:r w:rsidRPr="00D33F9D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730739"/>
        <w:docPartObj>
          <w:docPartGallery w:val="Page Numbers (Top of Page)"/>
          <w:docPartUnique/>
        </w:docPartObj>
      </w:sdtPr>
      <w:sdtContent>
        <w:r w:rsidRPr="00D33F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3F9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3F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3F9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33F9D" w:rsidRDefault="00D33F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F9D" w:rsidRPr="00D33F9D" w:rsidRDefault="00D33F9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33F9D">
      <w:rPr>
        <w:rFonts w:ascii="Times New Roman" w:hAnsi="Times New Roman" w:cs="Times New Roman"/>
        <w:sz w:val="24"/>
        <w:szCs w:val="24"/>
      </w:rPr>
      <w:t>Running head: PSEUDOSCIENCES.</w:t>
    </w:r>
    <w:r w:rsidRPr="00D33F9D">
      <w:rPr>
        <w:rFonts w:ascii="Times New Roman" w:hAnsi="Times New Roman" w:cs="Times New Roman"/>
        <w:sz w:val="24"/>
        <w:szCs w:val="24"/>
      </w:rPr>
      <w:tab/>
    </w:r>
    <w:r w:rsidRPr="00D33F9D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730704"/>
        <w:docPartObj>
          <w:docPartGallery w:val="Page Numbers (Top of Page)"/>
          <w:docPartUnique/>
        </w:docPartObj>
      </w:sdtPr>
      <w:sdtContent>
        <w:r w:rsidRPr="00D33F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3F9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3F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33F9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33F9D" w:rsidRDefault="00D33F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C85"/>
    <w:rsid w:val="00042AFD"/>
    <w:rsid w:val="00061406"/>
    <w:rsid w:val="0007310A"/>
    <w:rsid w:val="000C1BBA"/>
    <w:rsid w:val="000D6B51"/>
    <w:rsid w:val="00114FB6"/>
    <w:rsid w:val="00125961"/>
    <w:rsid w:val="00161737"/>
    <w:rsid w:val="001B4D2B"/>
    <w:rsid w:val="00213511"/>
    <w:rsid w:val="00253F84"/>
    <w:rsid w:val="0026618F"/>
    <w:rsid w:val="00295FC5"/>
    <w:rsid w:val="002A250F"/>
    <w:rsid w:val="002B1804"/>
    <w:rsid w:val="002B2C6D"/>
    <w:rsid w:val="00302AAE"/>
    <w:rsid w:val="00340E0C"/>
    <w:rsid w:val="00356388"/>
    <w:rsid w:val="0036682F"/>
    <w:rsid w:val="00370A9A"/>
    <w:rsid w:val="003C7C5D"/>
    <w:rsid w:val="003C7FB3"/>
    <w:rsid w:val="00472318"/>
    <w:rsid w:val="0049562B"/>
    <w:rsid w:val="004957D9"/>
    <w:rsid w:val="004B0B8B"/>
    <w:rsid w:val="004E511F"/>
    <w:rsid w:val="00524F23"/>
    <w:rsid w:val="005A1DAF"/>
    <w:rsid w:val="005A7485"/>
    <w:rsid w:val="005C2473"/>
    <w:rsid w:val="00600789"/>
    <w:rsid w:val="00603E69"/>
    <w:rsid w:val="006143C1"/>
    <w:rsid w:val="006310D0"/>
    <w:rsid w:val="0064637E"/>
    <w:rsid w:val="006879D9"/>
    <w:rsid w:val="00697D4C"/>
    <w:rsid w:val="006C0C85"/>
    <w:rsid w:val="006C232B"/>
    <w:rsid w:val="006C3040"/>
    <w:rsid w:val="006C74F3"/>
    <w:rsid w:val="006F4115"/>
    <w:rsid w:val="007A47FE"/>
    <w:rsid w:val="007D539A"/>
    <w:rsid w:val="007E0AE0"/>
    <w:rsid w:val="00843D40"/>
    <w:rsid w:val="00871958"/>
    <w:rsid w:val="008B4F1A"/>
    <w:rsid w:val="008C0B1B"/>
    <w:rsid w:val="008F3332"/>
    <w:rsid w:val="008F6BBE"/>
    <w:rsid w:val="00910E45"/>
    <w:rsid w:val="009640A5"/>
    <w:rsid w:val="0097494E"/>
    <w:rsid w:val="009917BD"/>
    <w:rsid w:val="009A2FB8"/>
    <w:rsid w:val="009C03CF"/>
    <w:rsid w:val="009C3C9B"/>
    <w:rsid w:val="009C3F8B"/>
    <w:rsid w:val="009D592B"/>
    <w:rsid w:val="009D7B32"/>
    <w:rsid w:val="00A04B13"/>
    <w:rsid w:val="00A51672"/>
    <w:rsid w:val="00AB0076"/>
    <w:rsid w:val="00AB4C29"/>
    <w:rsid w:val="00AB79B0"/>
    <w:rsid w:val="00AC5159"/>
    <w:rsid w:val="00AF79F1"/>
    <w:rsid w:val="00B807B5"/>
    <w:rsid w:val="00C708D8"/>
    <w:rsid w:val="00C725E0"/>
    <w:rsid w:val="00CA5363"/>
    <w:rsid w:val="00CB1FA7"/>
    <w:rsid w:val="00CB3998"/>
    <w:rsid w:val="00CD62C7"/>
    <w:rsid w:val="00CE35A3"/>
    <w:rsid w:val="00D14288"/>
    <w:rsid w:val="00D16682"/>
    <w:rsid w:val="00D33F9D"/>
    <w:rsid w:val="00D44AB3"/>
    <w:rsid w:val="00D76F75"/>
    <w:rsid w:val="00D8738D"/>
    <w:rsid w:val="00DB1430"/>
    <w:rsid w:val="00DD7D3B"/>
    <w:rsid w:val="00DF5978"/>
    <w:rsid w:val="00E6288A"/>
    <w:rsid w:val="00E767E7"/>
    <w:rsid w:val="00EC1B3D"/>
    <w:rsid w:val="00EC1CE8"/>
    <w:rsid w:val="00EC4DE2"/>
    <w:rsid w:val="00ED3F3A"/>
    <w:rsid w:val="00F0161D"/>
    <w:rsid w:val="00F757CE"/>
    <w:rsid w:val="00F81978"/>
    <w:rsid w:val="00FC0ABB"/>
    <w:rsid w:val="00FE25DA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C0B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F9D"/>
  </w:style>
  <w:style w:type="paragraph" w:styleId="Footer">
    <w:name w:val="footer"/>
    <w:basedOn w:val="Normal"/>
    <w:link w:val="FooterChar"/>
    <w:uiPriority w:val="99"/>
    <w:semiHidden/>
    <w:unhideWhenUsed/>
    <w:rsid w:val="00D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104</cp:revision>
  <dcterms:created xsi:type="dcterms:W3CDTF">2021-06-18T12:18:00Z</dcterms:created>
  <dcterms:modified xsi:type="dcterms:W3CDTF">2021-06-19T09:13:00Z</dcterms:modified>
</cp:coreProperties>
</file>